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99FB" w14:textId="77777777" w:rsidR="00C14E68" w:rsidRPr="00C14E68" w:rsidRDefault="00C14E68" w:rsidP="00C14E68">
      <w:pPr>
        <w:numPr>
          <w:ilvl w:val="0"/>
          <w:numId w:val="8"/>
        </w:numPr>
        <w:rPr>
          <w:b/>
          <w:bCs/>
        </w:rPr>
      </w:pPr>
      <w:r w:rsidRPr="00C14E68">
        <w:rPr>
          <w:b/>
          <w:bCs/>
        </w:rPr>
        <w:t>Egzamin Praktyczny: Wdrożenie Infrastruktury IT (4h)</w:t>
      </w:r>
    </w:p>
    <w:p w14:paraId="018805BC" w14:textId="77777777" w:rsidR="00C14E68" w:rsidRPr="00C14E68" w:rsidRDefault="00C14E68" w:rsidP="00C14E68">
      <w:r w:rsidRPr="00C14E68">
        <w:rPr>
          <w:b/>
          <w:bCs/>
        </w:rPr>
        <w:t>Przedmiot:</w:t>
      </w:r>
      <w:r w:rsidRPr="00C14E68">
        <w:t xml:space="preserve"> Administracja systemami sieciowymi </w:t>
      </w:r>
      <w:r w:rsidRPr="00C14E68">
        <w:rPr>
          <w:b/>
          <w:bCs/>
        </w:rPr>
        <w:t>Czas pracy:</w:t>
      </w:r>
      <w:r w:rsidRPr="00C14E68">
        <w:t xml:space="preserve"> 240 minut </w:t>
      </w:r>
      <w:r w:rsidRPr="00C14E68">
        <w:rPr>
          <w:b/>
          <w:bCs/>
        </w:rPr>
        <w:t>Cel:</w:t>
      </w:r>
      <w:r w:rsidRPr="00C14E68">
        <w:t xml:space="preserve"> Kompleksowe wdrożenie środowiska serwerowego i domenowego zgodnie z zasadami najlepszych praktyk. </w:t>
      </w:r>
    </w:p>
    <w:p w14:paraId="5A509EB7" w14:textId="77777777" w:rsidR="00C14E68" w:rsidRPr="00C14E68" w:rsidRDefault="00C14E68" w:rsidP="00C14E68">
      <w:pPr>
        <w:rPr>
          <w:b/>
          <w:bCs/>
        </w:rPr>
      </w:pPr>
      <w:r w:rsidRPr="00C14E68">
        <w:rPr>
          <w:b/>
          <w:bCs/>
        </w:rPr>
        <w:t>Scenariusz</w:t>
      </w:r>
    </w:p>
    <w:p w14:paraId="61E5ACC5" w14:textId="77777777" w:rsidR="00C14E68" w:rsidRPr="00C14E68" w:rsidRDefault="00C14E68" w:rsidP="00C14E68">
      <w:r w:rsidRPr="00C14E68">
        <w:t>Firma XYZ otwiera nowy oddział. Twoim zadaniem jest przygotowanie środowiska serwerowego dla 10 pracowników. Do dyspozycji masz zainstalowane systemy Windows Server oraz Windows 11 na maszynach wirtualnych.</w:t>
      </w:r>
    </w:p>
    <w:p w14:paraId="4321E226" w14:textId="77777777" w:rsidR="00C14E68" w:rsidRPr="00C14E68" w:rsidRDefault="00C14E68" w:rsidP="00C14E68">
      <w:pPr>
        <w:ind w:left="432" w:firstLine="0"/>
        <w:rPr>
          <w:b/>
          <w:bCs/>
        </w:rPr>
      </w:pPr>
      <w:r w:rsidRPr="00C14E68">
        <w:rPr>
          <w:b/>
          <w:bCs/>
        </w:rPr>
        <w:t>ETAP 1: Fundamenty sieci i domena (Czas: 60 min)</w:t>
      </w:r>
    </w:p>
    <w:p w14:paraId="05EDAAD1" w14:textId="77777777" w:rsidR="00C14E68" w:rsidRPr="00C14E68" w:rsidRDefault="00C14E68" w:rsidP="00C14E68">
      <w:pPr>
        <w:numPr>
          <w:ilvl w:val="0"/>
          <w:numId w:val="8"/>
        </w:numPr>
      </w:pPr>
      <w:r w:rsidRPr="00C14E68">
        <w:rPr>
          <w:b/>
          <w:bCs/>
        </w:rPr>
        <w:t>Routing i NAT:</w:t>
      </w:r>
      <w:r w:rsidRPr="00C14E68">
        <w:t xml:space="preserve"> Skonfiguruj Windows Server jako bramę sieciową dla wewnętrznej sieci lokalnej (LAN), zapewniając dostęp do Internetu dla maszyn klienckich. </w:t>
      </w:r>
    </w:p>
    <w:p w14:paraId="09BED3B2" w14:textId="77777777" w:rsidR="00C14E68" w:rsidRPr="00C14E68" w:rsidRDefault="00C14E68" w:rsidP="00C14E68">
      <w:pPr>
        <w:numPr>
          <w:ilvl w:val="0"/>
          <w:numId w:val="8"/>
        </w:numPr>
      </w:pPr>
      <w:r w:rsidRPr="00C14E68">
        <w:rPr>
          <w:b/>
          <w:bCs/>
        </w:rPr>
        <w:t>Usługi domenowe:</w:t>
      </w:r>
      <w:r w:rsidRPr="00C14E68">
        <w:t xml:space="preserve"> Zainstaluj AD DS i DNS. Utwórz domenę </w:t>
      </w:r>
      <w:proofErr w:type="spellStart"/>
      <w:r w:rsidRPr="00C14E68">
        <w:t>xyz.local</w:t>
      </w:r>
      <w:proofErr w:type="spellEnd"/>
      <w:r w:rsidRPr="00C14E68">
        <w:t xml:space="preserve">. </w:t>
      </w:r>
    </w:p>
    <w:p w14:paraId="78CBF6E1" w14:textId="77777777" w:rsidR="00C14E68" w:rsidRPr="00C14E68" w:rsidRDefault="00C14E68" w:rsidP="00C14E68">
      <w:pPr>
        <w:numPr>
          <w:ilvl w:val="0"/>
          <w:numId w:val="8"/>
        </w:numPr>
      </w:pPr>
      <w:r w:rsidRPr="00C14E68">
        <w:rPr>
          <w:b/>
          <w:bCs/>
        </w:rPr>
        <w:t>DHCP:</w:t>
      </w:r>
      <w:r w:rsidRPr="00C14E68">
        <w:t xml:space="preserve"> Skonfiguruj serwer DHCP, który automatycznie przydzieli adresy IP, bramę i DNS klientom w sieci LAN. </w:t>
      </w:r>
    </w:p>
    <w:p w14:paraId="43CAFDD0" w14:textId="77777777" w:rsidR="00C14E68" w:rsidRPr="00C14E68" w:rsidRDefault="00C14E68" w:rsidP="00C14E68">
      <w:pPr>
        <w:numPr>
          <w:ilvl w:val="0"/>
          <w:numId w:val="8"/>
        </w:numPr>
      </w:pPr>
      <w:r w:rsidRPr="00C14E68">
        <w:rPr>
          <w:b/>
          <w:bCs/>
        </w:rPr>
        <w:t>Dołączenie klienta:</w:t>
      </w:r>
      <w:r w:rsidRPr="00C14E68">
        <w:t xml:space="preserve"> Dołącz stację roboczą Windows 11 do domeny </w:t>
      </w:r>
      <w:proofErr w:type="spellStart"/>
      <w:r w:rsidRPr="00C14E68">
        <w:t>xyz.local</w:t>
      </w:r>
      <w:proofErr w:type="spellEnd"/>
      <w:r w:rsidRPr="00C14E68">
        <w:t xml:space="preserve">. </w:t>
      </w:r>
    </w:p>
    <w:p w14:paraId="5D77F9F0" w14:textId="77777777" w:rsidR="00C14E68" w:rsidRPr="00C14E68" w:rsidRDefault="00C14E68" w:rsidP="00C14E68">
      <w:pPr>
        <w:ind w:left="432" w:firstLine="0"/>
        <w:rPr>
          <w:b/>
          <w:bCs/>
        </w:rPr>
      </w:pPr>
      <w:r w:rsidRPr="00C14E68">
        <w:rPr>
          <w:b/>
          <w:bCs/>
        </w:rPr>
        <w:t>ETAP 2: Usługi aplikacyjne i pamięć masowa (Czas: 90 min)</w:t>
      </w:r>
    </w:p>
    <w:p w14:paraId="5EBC632C" w14:textId="77777777" w:rsidR="00C14E68" w:rsidRPr="00C14E68" w:rsidRDefault="00C14E68" w:rsidP="00C14E68">
      <w:pPr>
        <w:numPr>
          <w:ilvl w:val="0"/>
          <w:numId w:val="9"/>
        </w:numPr>
      </w:pPr>
      <w:r w:rsidRPr="00C14E68">
        <w:rPr>
          <w:b/>
          <w:bCs/>
        </w:rPr>
        <w:t>Serwer plików:</w:t>
      </w:r>
      <w:r w:rsidRPr="00C14E68">
        <w:t xml:space="preserve"> Utwórz udział sieciowy Zasoby, skonfiguruj uprawnienia NTFS i udostępniania. </w:t>
      </w:r>
    </w:p>
    <w:p w14:paraId="7C3579E7" w14:textId="77777777" w:rsidR="00C14E68" w:rsidRPr="00C14E68" w:rsidRDefault="00C14E68" w:rsidP="00C14E68">
      <w:pPr>
        <w:numPr>
          <w:ilvl w:val="0"/>
          <w:numId w:val="9"/>
        </w:numPr>
      </w:pPr>
      <w:r w:rsidRPr="00C14E68">
        <w:rPr>
          <w:b/>
          <w:bCs/>
        </w:rPr>
        <w:t>Serwer WWW (IIS):</w:t>
      </w:r>
      <w:r w:rsidRPr="00C14E68">
        <w:t xml:space="preserve"> Zainstaluj IIS i przygotuj prostą stronę startową. Dodaj rekord A </w:t>
      </w:r>
      <w:proofErr w:type="spellStart"/>
      <w:r w:rsidRPr="00C14E68">
        <w:t>intra.xyz.local</w:t>
      </w:r>
      <w:proofErr w:type="spellEnd"/>
      <w:r w:rsidRPr="00C14E68">
        <w:t xml:space="preserve"> w DNS, wskazujący na ten serwer. </w:t>
      </w:r>
    </w:p>
    <w:p w14:paraId="2A929AD7" w14:textId="77777777" w:rsidR="00C14E68" w:rsidRPr="00C14E68" w:rsidRDefault="00C14E68" w:rsidP="00C14E68">
      <w:pPr>
        <w:numPr>
          <w:ilvl w:val="0"/>
          <w:numId w:val="9"/>
        </w:numPr>
      </w:pPr>
      <w:r w:rsidRPr="00C14E68">
        <w:rPr>
          <w:b/>
          <w:bCs/>
        </w:rPr>
        <w:t>Serwer wydruku:</w:t>
      </w:r>
      <w:r w:rsidRPr="00C14E68">
        <w:t xml:space="preserve"> Udostępnij drukarkę sieciową </w:t>
      </w:r>
      <w:proofErr w:type="spellStart"/>
      <w:r w:rsidRPr="00C14E68">
        <w:t>Drukarka_Biuro</w:t>
      </w:r>
      <w:proofErr w:type="spellEnd"/>
      <w:r w:rsidRPr="00C14E68">
        <w:t xml:space="preserve">. </w:t>
      </w:r>
    </w:p>
    <w:p w14:paraId="554AF0C3" w14:textId="77777777" w:rsidR="00C14E68" w:rsidRPr="00C14E68" w:rsidRDefault="00C14E68" w:rsidP="00C14E68">
      <w:pPr>
        <w:numPr>
          <w:ilvl w:val="0"/>
          <w:numId w:val="9"/>
        </w:numPr>
      </w:pPr>
      <w:r w:rsidRPr="00C14E68">
        <w:rPr>
          <w:b/>
          <w:bCs/>
        </w:rPr>
        <w:t>Baza danych:</w:t>
      </w:r>
      <w:r w:rsidRPr="00C14E68">
        <w:t xml:space="preserve"> Zainstaluj MS SQL Server (w trybie mieszanym) i SQL Server Management Studio (SSMS). Upewnij się, że usługa działa. </w:t>
      </w:r>
    </w:p>
    <w:p w14:paraId="0DE8A623" w14:textId="77777777" w:rsidR="00C14E68" w:rsidRDefault="00C14E68" w:rsidP="00C14E68">
      <w:pPr>
        <w:ind w:left="432" w:firstLine="0"/>
        <w:rPr>
          <w:b/>
          <w:bCs/>
        </w:rPr>
      </w:pPr>
    </w:p>
    <w:p w14:paraId="37034DB2" w14:textId="76D614CB" w:rsidR="00C14E68" w:rsidRPr="00C14E68" w:rsidRDefault="00C14E68" w:rsidP="00C14E68">
      <w:pPr>
        <w:ind w:left="432" w:firstLine="0"/>
        <w:rPr>
          <w:b/>
          <w:bCs/>
        </w:rPr>
      </w:pPr>
      <w:r w:rsidRPr="00C14E68">
        <w:rPr>
          <w:b/>
          <w:bCs/>
        </w:rPr>
        <w:lastRenderedPageBreak/>
        <w:t>ETAP 3: Bezpieczeństwo i automatyzacja GPO (Czas: 60 min)</w:t>
      </w:r>
    </w:p>
    <w:p w14:paraId="14C86BE0" w14:textId="77777777" w:rsidR="00C14E68" w:rsidRPr="00C14E68" w:rsidRDefault="00C14E68" w:rsidP="00C14E68">
      <w:r w:rsidRPr="00C14E68">
        <w:rPr>
          <w:i/>
          <w:iCs/>
        </w:rPr>
        <w:t>Skonfiguruj Obiekty Zasad Grupy (GPO), aby wdrożyć następujące ustawienia:</w:t>
      </w:r>
    </w:p>
    <w:p w14:paraId="67DF2B6B" w14:textId="77777777" w:rsidR="00C14E68" w:rsidRPr="00C14E68" w:rsidRDefault="00C14E68" w:rsidP="00C14E68">
      <w:pPr>
        <w:numPr>
          <w:ilvl w:val="0"/>
          <w:numId w:val="10"/>
        </w:numPr>
      </w:pPr>
      <w:r w:rsidRPr="00C14E68">
        <w:rPr>
          <w:b/>
          <w:bCs/>
        </w:rPr>
        <w:t>Mapowanie:</w:t>
      </w:r>
      <w:r w:rsidRPr="00C14E68">
        <w:t xml:space="preserve"> Automatycznie zmapuj udział Zasoby jako dysk Z: dla każdego użytkownika. </w:t>
      </w:r>
    </w:p>
    <w:p w14:paraId="779186CD" w14:textId="77777777" w:rsidR="00C14E68" w:rsidRPr="00C14E68" w:rsidRDefault="00C14E68" w:rsidP="00C14E68">
      <w:pPr>
        <w:numPr>
          <w:ilvl w:val="0"/>
          <w:numId w:val="10"/>
        </w:numPr>
      </w:pPr>
      <w:r w:rsidRPr="00C14E68">
        <w:rPr>
          <w:b/>
          <w:bCs/>
        </w:rPr>
        <w:t>Drukarki:</w:t>
      </w:r>
      <w:r w:rsidRPr="00C14E68">
        <w:t xml:space="preserve"> Automatycznie zainstaluj </w:t>
      </w:r>
      <w:proofErr w:type="spellStart"/>
      <w:r w:rsidRPr="00C14E68">
        <w:t>Drukarka_Biuro</w:t>
      </w:r>
      <w:proofErr w:type="spellEnd"/>
      <w:r w:rsidRPr="00C14E68">
        <w:t xml:space="preserve"> na stacjach roboczych. </w:t>
      </w:r>
    </w:p>
    <w:p w14:paraId="24ED6BFF" w14:textId="77777777" w:rsidR="00C14E68" w:rsidRPr="00C14E68" w:rsidRDefault="00C14E68" w:rsidP="00C14E68">
      <w:pPr>
        <w:numPr>
          <w:ilvl w:val="0"/>
          <w:numId w:val="10"/>
        </w:numPr>
      </w:pPr>
      <w:r w:rsidRPr="00C14E68">
        <w:rPr>
          <w:b/>
          <w:bCs/>
        </w:rPr>
        <w:t>Zdalne Zarządzanie:</w:t>
      </w:r>
      <w:r w:rsidRPr="00C14E68">
        <w:t xml:space="preserve"> Włącz RDP przez GPO i nadaj dostęp grupie "Administratorzy domeny". </w:t>
      </w:r>
    </w:p>
    <w:p w14:paraId="4354E37D" w14:textId="77777777" w:rsidR="00C14E68" w:rsidRPr="00C14E68" w:rsidRDefault="00C14E68" w:rsidP="00C14E68">
      <w:pPr>
        <w:numPr>
          <w:ilvl w:val="0"/>
          <w:numId w:val="10"/>
        </w:numPr>
      </w:pPr>
      <w:r w:rsidRPr="00C14E68">
        <w:rPr>
          <w:b/>
          <w:bCs/>
        </w:rPr>
        <w:t>WSUS:</w:t>
      </w:r>
      <w:r w:rsidRPr="00C14E68">
        <w:t xml:space="preserve"> Skieruj klientów do pobierania aktualizacji z Twojego serwera WSUS. </w:t>
      </w:r>
    </w:p>
    <w:p w14:paraId="2AA801B0" w14:textId="77777777" w:rsidR="00C14E68" w:rsidRPr="00C14E68" w:rsidRDefault="00C14E68" w:rsidP="00C14E68">
      <w:pPr>
        <w:numPr>
          <w:ilvl w:val="0"/>
          <w:numId w:val="10"/>
        </w:numPr>
      </w:pPr>
      <w:r w:rsidRPr="00C14E68">
        <w:rPr>
          <w:b/>
          <w:bCs/>
        </w:rPr>
        <w:t>Bezpieczeństwo:</w:t>
      </w:r>
      <w:r w:rsidRPr="00C14E68">
        <w:t xml:space="preserve"> Włącz audyt nieudanych prób logowania (Event ID 4625) oraz wdróż zasady SRP (Software </w:t>
      </w:r>
      <w:proofErr w:type="spellStart"/>
      <w:r w:rsidRPr="00C14E68">
        <w:t>Restriction</w:t>
      </w:r>
      <w:proofErr w:type="spellEnd"/>
      <w:r w:rsidRPr="00C14E68">
        <w:t xml:space="preserve"> </w:t>
      </w:r>
      <w:proofErr w:type="spellStart"/>
      <w:r w:rsidRPr="00C14E68">
        <w:t>Policies</w:t>
      </w:r>
      <w:proofErr w:type="spellEnd"/>
      <w:r w:rsidRPr="00C14E68">
        <w:t xml:space="preserve">), blokując uruchamianie calc.exe dla użytkowników. </w:t>
      </w:r>
    </w:p>
    <w:p w14:paraId="0A557729" w14:textId="77777777" w:rsidR="00C14E68" w:rsidRPr="00C14E68" w:rsidRDefault="00C14E68" w:rsidP="00C14E68">
      <w:pPr>
        <w:ind w:left="432" w:firstLine="0"/>
        <w:rPr>
          <w:b/>
          <w:bCs/>
        </w:rPr>
      </w:pPr>
      <w:r w:rsidRPr="00C14E68">
        <w:rPr>
          <w:b/>
          <w:bCs/>
        </w:rPr>
        <w:t>ETAP 4: Dokumentacja (Czas: 30 min)</w:t>
      </w:r>
    </w:p>
    <w:p w14:paraId="0BC9188B" w14:textId="77777777" w:rsidR="00C14E68" w:rsidRPr="00C14E68" w:rsidRDefault="00C14E68" w:rsidP="00C14E68">
      <w:r w:rsidRPr="00C14E68">
        <w:t xml:space="preserve">Przygotuj dokumentację w formacie PDF (lub Google </w:t>
      </w:r>
      <w:proofErr w:type="spellStart"/>
      <w:r w:rsidRPr="00C14E68">
        <w:t>Doc</w:t>
      </w:r>
      <w:proofErr w:type="spellEnd"/>
      <w:r w:rsidRPr="00C14E68">
        <w:t>), która zawiera:</w:t>
      </w:r>
    </w:p>
    <w:p w14:paraId="3CBF4C43" w14:textId="77777777" w:rsidR="00C14E68" w:rsidRPr="00C14E68" w:rsidRDefault="00C14E68" w:rsidP="00C14E68">
      <w:pPr>
        <w:numPr>
          <w:ilvl w:val="0"/>
          <w:numId w:val="11"/>
        </w:numPr>
      </w:pPr>
      <w:r w:rsidRPr="00C14E68">
        <w:t xml:space="preserve">Schemat logiczny sieci (zrzut z draw.io lub opis połączeń). </w:t>
      </w:r>
    </w:p>
    <w:p w14:paraId="11DD6FEC" w14:textId="77777777" w:rsidR="00C14E68" w:rsidRPr="00C14E68" w:rsidRDefault="00C14E68" w:rsidP="00C14E68">
      <w:pPr>
        <w:numPr>
          <w:ilvl w:val="0"/>
          <w:numId w:val="11"/>
        </w:numPr>
      </w:pPr>
      <w:r w:rsidRPr="00C14E68">
        <w:t>Potwierdzenie działania (</w:t>
      </w:r>
      <w:proofErr w:type="spellStart"/>
      <w:r w:rsidRPr="00C14E68">
        <w:t>screeny</w:t>
      </w:r>
      <w:proofErr w:type="spellEnd"/>
      <w:r w:rsidRPr="00C14E68">
        <w:t>):</w:t>
      </w:r>
    </w:p>
    <w:p w14:paraId="771B7272" w14:textId="77777777" w:rsidR="00C14E68" w:rsidRPr="00C14E68" w:rsidRDefault="00C14E68" w:rsidP="00C14E68">
      <w:pPr>
        <w:numPr>
          <w:ilvl w:val="1"/>
          <w:numId w:val="11"/>
        </w:numPr>
      </w:pPr>
      <w:r w:rsidRPr="00C14E68">
        <w:t xml:space="preserve">Wynik </w:t>
      </w:r>
      <w:proofErr w:type="spellStart"/>
      <w:r w:rsidRPr="00C14E68">
        <w:t>ipconfig</w:t>
      </w:r>
      <w:proofErr w:type="spellEnd"/>
      <w:r w:rsidRPr="00C14E68">
        <w:t xml:space="preserve"> /</w:t>
      </w:r>
      <w:proofErr w:type="spellStart"/>
      <w:r w:rsidRPr="00C14E68">
        <w:t>all</w:t>
      </w:r>
      <w:proofErr w:type="spellEnd"/>
      <w:r w:rsidRPr="00C14E68">
        <w:t xml:space="preserve"> na kliencie (potwierdzający IP z DHCP i DNS). </w:t>
      </w:r>
    </w:p>
    <w:p w14:paraId="730264B7" w14:textId="77777777" w:rsidR="00C14E68" w:rsidRPr="00C14E68" w:rsidRDefault="00C14E68" w:rsidP="00C14E68">
      <w:pPr>
        <w:numPr>
          <w:ilvl w:val="1"/>
          <w:numId w:val="11"/>
        </w:numPr>
      </w:pPr>
      <w:r w:rsidRPr="00C14E68">
        <w:t xml:space="preserve">Widok zmapowanego dysku Z:. </w:t>
      </w:r>
    </w:p>
    <w:p w14:paraId="3DDEB080" w14:textId="77777777" w:rsidR="00C14E68" w:rsidRPr="00C14E68" w:rsidRDefault="00C14E68" w:rsidP="00C14E68">
      <w:pPr>
        <w:numPr>
          <w:ilvl w:val="1"/>
          <w:numId w:val="11"/>
        </w:numPr>
      </w:pPr>
      <w:r w:rsidRPr="00C14E68">
        <w:t xml:space="preserve">Strona [http://intra.xyz.local](http://intra.xyz.local) w przeglądarce klienta. </w:t>
      </w:r>
    </w:p>
    <w:p w14:paraId="2325E742" w14:textId="77777777" w:rsidR="00C14E68" w:rsidRPr="00C14E68" w:rsidRDefault="00C14E68" w:rsidP="00C14E68">
      <w:pPr>
        <w:numPr>
          <w:ilvl w:val="1"/>
          <w:numId w:val="11"/>
        </w:numPr>
      </w:pPr>
      <w:r w:rsidRPr="00C14E68">
        <w:t xml:space="preserve">Widok podglądu zdarzeń z zarejestrowaną próbą nieudanego logowania. </w:t>
      </w:r>
    </w:p>
    <w:p w14:paraId="002590C5" w14:textId="77777777" w:rsidR="00C14E68" w:rsidRPr="00C14E68" w:rsidRDefault="00C14E68" w:rsidP="00C14E68">
      <w:pPr>
        <w:numPr>
          <w:ilvl w:val="1"/>
          <w:numId w:val="11"/>
        </w:numPr>
      </w:pPr>
      <w:r w:rsidRPr="00C14E68">
        <w:t xml:space="preserve">Komunikat o blokadzie calc.exe przez SRP. </w:t>
      </w:r>
    </w:p>
    <w:p w14:paraId="233615B3" w14:textId="77777777" w:rsidR="00C14E68" w:rsidRDefault="00C14E68" w:rsidP="00C14E68">
      <w:pPr>
        <w:rPr>
          <w:b/>
          <w:bCs/>
        </w:rPr>
      </w:pPr>
    </w:p>
    <w:p w14:paraId="15378773" w14:textId="77777777" w:rsidR="00C14E68" w:rsidRDefault="00C14E68" w:rsidP="00C14E68">
      <w:pPr>
        <w:rPr>
          <w:b/>
          <w:bCs/>
        </w:rPr>
      </w:pPr>
    </w:p>
    <w:p w14:paraId="4A3538EF" w14:textId="77777777" w:rsidR="00C14E68" w:rsidRDefault="00C14E68" w:rsidP="00C14E68">
      <w:pPr>
        <w:rPr>
          <w:b/>
          <w:bCs/>
        </w:rPr>
      </w:pPr>
    </w:p>
    <w:p w14:paraId="3C2F751D" w14:textId="0E5411A2" w:rsidR="00C14E68" w:rsidRPr="00C14E68" w:rsidRDefault="00C14E68" w:rsidP="00C14E68">
      <w:pPr>
        <w:rPr>
          <w:b/>
          <w:bCs/>
        </w:rPr>
      </w:pPr>
      <w:r w:rsidRPr="00C14E68">
        <w:rPr>
          <w:b/>
          <w:bCs/>
        </w:rPr>
        <w:t>Kryteria oceny (dla nauczyciela)</w:t>
      </w:r>
    </w:p>
    <w:p w14:paraId="03AC9F13" w14:textId="77777777" w:rsidR="00C14E68" w:rsidRPr="00C14E68" w:rsidRDefault="00C14E68" w:rsidP="00C14E68">
      <w:pPr>
        <w:numPr>
          <w:ilvl w:val="0"/>
          <w:numId w:val="12"/>
        </w:numPr>
      </w:pPr>
      <w:r w:rsidRPr="00C14E68">
        <w:rPr>
          <w:b/>
          <w:bCs/>
        </w:rPr>
        <w:t>Celujący (6):</w:t>
      </w:r>
      <w:r w:rsidRPr="00C14E68">
        <w:t xml:space="preserve"> Wszystkie usługi działają poprawnie, dokumentacja jest czytelna, GPO są poprawnie powiązane z OU, zastosowano zasady "</w:t>
      </w:r>
      <w:proofErr w:type="spellStart"/>
      <w:r w:rsidRPr="00C14E68">
        <w:t>Least</w:t>
      </w:r>
      <w:proofErr w:type="spellEnd"/>
      <w:r w:rsidRPr="00C14E68">
        <w:t xml:space="preserve"> </w:t>
      </w:r>
      <w:proofErr w:type="spellStart"/>
      <w:r w:rsidRPr="00C14E68">
        <w:t>Privilege</w:t>
      </w:r>
      <w:proofErr w:type="spellEnd"/>
      <w:r w:rsidRPr="00C14E68">
        <w:t>" (uprawnienia NTFS).</w:t>
      </w:r>
    </w:p>
    <w:p w14:paraId="105F4CFC" w14:textId="77777777" w:rsidR="00C14E68" w:rsidRPr="00C14E68" w:rsidRDefault="00C14E68" w:rsidP="00C14E68">
      <w:pPr>
        <w:numPr>
          <w:ilvl w:val="0"/>
          <w:numId w:val="12"/>
        </w:numPr>
      </w:pPr>
      <w:r w:rsidRPr="00C14E68">
        <w:rPr>
          <w:b/>
          <w:bCs/>
        </w:rPr>
        <w:t>Bardzo dobry (5):</w:t>
      </w:r>
      <w:r w:rsidRPr="00C14E68">
        <w:t xml:space="preserve"> Wszystkie usługi działają, drobne błędy w dokumentacji.</w:t>
      </w:r>
    </w:p>
    <w:p w14:paraId="3319120D" w14:textId="77777777" w:rsidR="00C14E68" w:rsidRPr="00C14E68" w:rsidRDefault="00C14E68" w:rsidP="00C14E68">
      <w:pPr>
        <w:numPr>
          <w:ilvl w:val="0"/>
          <w:numId w:val="12"/>
        </w:numPr>
      </w:pPr>
      <w:r w:rsidRPr="00C14E68">
        <w:rPr>
          <w:b/>
          <w:bCs/>
        </w:rPr>
        <w:t>Dobry (4):</w:t>
      </w:r>
      <w:r w:rsidRPr="00C14E68">
        <w:t xml:space="preserve"> Działają podstawowe usługi (AD, DNS, DHCP, GPO mapowania), brak konfiguracji MS SQL lub WSUS.</w:t>
      </w:r>
    </w:p>
    <w:p w14:paraId="63D64088" w14:textId="77777777" w:rsidR="00C14E68" w:rsidRPr="00C14E68" w:rsidRDefault="00C14E68" w:rsidP="00C14E68">
      <w:pPr>
        <w:numPr>
          <w:ilvl w:val="0"/>
          <w:numId w:val="12"/>
        </w:numPr>
      </w:pPr>
      <w:r w:rsidRPr="00C14E68">
        <w:rPr>
          <w:b/>
          <w:bCs/>
        </w:rPr>
        <w:t>Dostateczny (3):</w:t>
      </w:r>
      <w:r w:rsidRPr="00C14E68">
        <w:t xml:space="preserve"> Działa domena i dostęp do Internetu, brak konfiguracji zaawansowanych GPO.</w:t>
      </w:r>
    </w:p>
    <w:p w14:paraId="2D768A02" w14:textId="77777777" w:rsidR="00C14E68" w:rsidRPr="00C14E68" w:rsidRDefault="00C14E68" w:rsidP="00C14E68">
      <w:r w:rsidRPr="00C14E68">
        <w:rPr>
          <w:b/>
          <w:bCs/>
        </w:rPr>
        <w:t>Wskazówka:</w:t>
      </w:r>
      <w:r w:rsidRPr="00C14E68">
        <w:t xml:space="preserve"> Przypomnij uczniom, że </w:t>
      </w:r>
      <w:r w:rsidRPr="00C14E68">
        <w:rPr>
          <w:b/>
          <w:bCs/>
        </w:rPr>
        <w:t>"popełnianie błędów jest częścią procesu"</w:t>
      </w:r>
      <w:r w:rsidRPr="00C14E68">
        <w:t xml:space="preserve"> – dlatego przed wdrożeniem GPO (zwłaszcza SRP) warto wykonać migawkę (</w:t>
      </w:r>
      <w:proofErr w:type="spellStart"/>
      <w:r w:rsidRPr="00C14E68">
        <w:t>snapshot</w:t>
      </w:r>
      <w:proofErr w:type="spellEnd"/>
      <w:r w:rsidRPr="00C14E68">
        <w:t>) maszyny wirtualnej, aby móc szybko przywrócić stan systemu w razie blokady dostępu.</w:t>
      </w:r>
    </w:p>
    <w:p w14:paraId="6EBE9A59" w14:textId="77777777" w:rsidR="00D126E5" w:rsidRDefault="00D126E5"/>
    <w:sectPr w:rsidR="00D1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D1C"/>
    <w:multiLevelType w:val="multilevel"/>
    <w:tmpl w:val="108C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2775B"/>
    <w:multiLevelType w:val="multilevel"/>
    <w:tmpl w:val="727437A2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AF82BD3"/>
    <w:multiLevelType w:val="hybridMultilevel"/>
    <w:tmpl w:val="016C0C82"/>
    <w:lvl w:ilvl="0" w:tplc="1AC68A90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4156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0D2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EDE7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E632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24CC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B8419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0FBF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BA97A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2E22FF"/>
    <w:multiLevelType w:val="multilevel"/>
    <w:tmpl w:val="9DEC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C392D"/>
    <w:multiLevelType w:val="multilevel"/>
    <w:tmpl w:val="433E2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D0247"/>
    <w:multiLevelType w:val="multilevel"/>
    <w:tmpl w:val="25AA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55409F"/>
    <w:multiLevelType w:val="multilevel"/>
    <w:tmpl w:val="9DF89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C0272B5"/>
    <w:multiLevelType w:val="multilevel"/>
    <w:tmpl w:val="E52C56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87D621E"/>
    <w:multiLevelType w:val="multilevel"/>
    <w:tmpl w:val="B04E3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ED587C"/>
    <w:multiLevelType w:val="multilevel"/>
    <w:tmpl w:val="CC8CD6B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7E765740"/>
    <w:multiLevelType w:val="multilevel"/>
    <w:tmpl w:val="D1ECCB1A"/>
    <w:lvl w:ilvl="0">
      <w:start w:val="1"/>
      <w:numFmt w:val="decimal"/>
      <w:pStyle w:val="Nagwek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463162225">
    <w:abstractNumId w:val="10"/>
  </w:num>
  <w:num w:numId="2" w16cid:durableId="1043363481">
    <w:abstractNumId w:val="1"/>
  </w:num>
  <w:num w:numId="3" w16cid:durableId="384185308">
    <w:abstractNumId w:val="7"/>
  </w:num>
  <w:num w:numId="4" w16cid:durableId="619334910">
    <w:abstractNumId w:val="9"/>
  </w:num>
  <w:num w:numId="5" w16cid:durableId="1762532561">
    <w:abstractNumId w:val="2"/>
  </w:num>
  <w:num w:numId="6" w16cid:durableId="797914092">
    <w:abstractNumId w:val="6"/>
  </w:num>
  <w:num w:numId="7" w16cid:durableId="264728595">
    <w:abstractNumId w:val="1"/>
  </w:num>
  <w:num w:numId="8" w16cid:durableId="750008081">
    <w:abstractNumId w:val="8"/>
  </w:num>
  <w:num w:numId="9" w16cid:durableId="306714199">
    <w:abstractNumId w:val="5"/>
  </w:num>
  <w:num w:numId="10" w16cid:durableId="2003850964">
    <w:abstractNumId w:val="4"/>
  </w:num>
  <w:num w:numId="11" w16cid:durableId="1038428645">
    <w:abstractNumId w:val="3"/>
  </w:num>
  <w:num w:numId="12" w16cid:durableId="171357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68"/>
    <w:rsid w:val="000E60F6"/>
    <w:rsid w:val="001E4417"/>
    <w:rsid w:val="00297D42"/>
    <w:rsid w:val="002A4760"/>
    <w:rsid w:val="003C5C41"/>
    <w:rsid w:val="00434B40"/>
    <w:rsid w:val="004375A1"/>
    <w:rsid w:val="00497B08"/>
    <w:rsid w:val="004A6C17"/>
    <w:rsid w:val="004F706B"/>
    <w:rsid w:val="00504544"/>
    <w:rsid w:val="0070301C"/>
    <w:rsid w:val="007626FA"/>
    <w:rsid w:val="007D78B0"/>
    <w:rsid w:val="00863CD9"/>
    <w:rsid w:val="008E2FE2"/>
    <w:rsid w:val="00A000BC"/>
    <w:rsid w:val="00A70516"/>
    <w:rsid w:val="00A912E4"/>
    <w:rsid w:val="00B83DBA"/>
    <w:rsid w:val="00C0059B"/>
    <w:rsid w:val="00C14E68"/>
    <w:rsid w:val="00C40FE2"/>
    <w:rsid w:val="00CD3599"/>
    <w:rsid w:val="00CF289D"/>
    <w:rsid w:val="00D126E5"/>
    <w:rsid w:val="00DA3CFB"/>
    <w:rsid w:val="00DD7E0A"/>
    <w:rsid w:val="00E93EE3"/>
    <w:rsid w:val="00F43A58"/>
    <w:rsid w:val="00F84CD4"/>
    <w:rsid w:val="00FB4852"/>
    <w:rsid w:val="00FB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1ECE"/>
  <w15:chartTrackingRefBased/>
  <w15:docId w15:val="{76BDD9F9-83A2-4F28-9D6F-3BDE3076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before="240" w:after="240" w:line="360" w:lineRule="auto"/>
        <w:ind w:left="709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F706B"/>
    <w:pPr>
      <w:keepNext/>
      <w:keepLines/>
      <w:numPr>
        <w:numId w:val="1"/>
      </w:numPr>
      <w:pBdr>
        <w:bottom w:val="single" w:sz="4" w:space="1" w:color="595959" w:themeColor="text1" w:themeTint="A6"/>
      </w:pBdr>
      <w:tabs>
        <w:tab w:val="clear" w:pos="0"/>
      </w:tabs>
      <w:spacing w:before="360" w:after="160" w:line="259" w:lineRule="auto"/>
      <w:outlineLvl w:val="0"/>
    </w:pPr>
    <w:rPr>
      <w:rFonts w:eastAsiaTheme="majorEastAsia" w:cstheme="minorHAnsi"/>
      <w:b/>
      <w:bCs/>
      <w:smallCaps/>
      <w:color w:val="000000" w:themeColor="text1"/>
      <w:sz w:val="28"/>
      <w:szCs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A4760"/>
    <w:pPr>
      <w:keepNext/>
      <w:keepLines/>
      <w:spacing w:before="160" w:after="80" w:line="259" w:lineRule="auto"/>
      <w:ind w:left="0" w:firstLine="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B548A"/>
    <w:pPr>
      <w:keepNext/>
      <w:keepLines/>
      <w:numPr>
        <w:ilvl w:val="2"/>
        <w:numId w:val="7"/>
      </w:numPr>
      <w:suppressAutoHyphens/>
      <w:spacing w:before="40" w:after="0" w:line="276" w:lineRule="auto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4E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4E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4E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4E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4E68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4E68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06B"/>
    <w:rPr>
      <w:rFonts w:eastAsiaTheme="majorEastAsia" w:cstheme="minorHAnsi"/>
      <w:b/>
      <w:bCs/>
      <w:smallCaps/>
      <w:color w:val="000000" w:themeColor="text1"/>
      <w:sz w:val="28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2A4760"/>
    <w:rPr>
      <w:rFonts w:eastAsiaTheme="majorEastAsia" w:cstheme="majorBidi"/>
      <w:color w:val="000000" w:themeColor="text1"/>
      <w:sz w:val="28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4A6C17"/>
    <w:pPr>
      <w:suppressAutoHyphens/>
      <w:spacing w:before="0" w:after="0" w:line="240" w:lineRule="auto"/>
      <w:ind w:left="0" w:firstLine="0"/>
      <w:contextualSpacing/>
    </w:pPr>
    <w:rPr>
      <w:rFonts w:eastAsiaTheme="majorEastAsia" w:cstheme="majorBidi"/>
      <w:color w:val="000000" w:themeColor="text1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4A6C17"/>
    <w:rPr>
      <w:rFonts w:eastAsiaTheme="majorEastAsia" w:cstheme="majorBidi"/>
      <w:color w:val="000000" w:themeColor="text1"/>
      <w:sz w:val="56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B548A"/>
    <w:rPr>
      <w:rFonts w:eastAsiaTheme="majorEastAsia" w:cstheme="majorBidi"/>
      <w:color w:val="000000" w:themeColor="text1"/>
      <w:szCs w:val="24"/>
    </w:rPr>
  </w:style>
  <w:style w:type="paragraph" w:customStyle="1" w:styleId="Default">
    <w:name w:val="Default"/>
    <w:autoRedefine/>
    <w:qFormat/>
    <w:rsid w:val="004A6C17"/>
    <w:pPr>
      <w:suppressAutoHyphens/>
      <w:spacing w:before="0" w:after="0" w:line="240" w:lineRule="auto"/>
      <w:ind w:left="0" w:firstLine="0"/>
    </w:pPr>
    <w:rPr>
      <w:rFonts w:eastAsia="Calibri" w:cs="Calibri"/>
      <w:color w:val="00000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4E6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4E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4E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4E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4E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4E68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4E68"/>
    <w:pPr>
      <w:numPr>
        <w:ilvl w:val="1"/>
      </w:numPr>
      <w:spacing w:after="160"/>
      <w:ind w:left="709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4E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4E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4E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4E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4E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4E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4E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459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 Bajer</dc:creator>
  <cp:keywords/>
  <dc:description/>
  <cp:lastModifiedBy>Jędrzej Bajer</cp:lastModifiedBy>
  <cp:revision>1</cp:revision>
  <dcterms:created xsi:type="dcterms:W3CDTF">2026-06-05T10:56:00Z</dcterms:created>
  <dcterms:modified xsi:type="dcterms:W3CDTF">2026-06-05T10:58:00Z</dcterms:modified>
</cp:coreProperties>
</file>